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ADEF3"/>
  <w:body>
    <w:tbl>
      <w:tblPr>
        <w:tblpPr w:leftFromText="141" w:rightFromText="141" w:tblpY="1305"/>
        <w:tblW w:w="15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75"/>
        <w:gridCol w:w="6375"/>
        <w:gridCol w:w="5895"/>
      </w:tblGrid>
      <w:tr w:rsidR="00A042AC" w:rsidTr="00295DB4">
        <w:tc>
          <w:tcPr>
            <w:tcW w:w="15045" w:type="dxa"/>
            <w:gridSpan w:val="3"/>
            <w:shd w:val="clear" w:color="auto" w:fill="C98DAB"/>
          </w:tcPr>
          <w:p w:rsidR="00A042AC" w:rsidRPr="00F87B04" w:rsidRDefault="00A042AC" w:rsidP="00295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  <w:r w:rsidRPr="00F87B04">
              <w:rPr>
                <w:b/>
                <w:sz w:val="24"/>
                <w:szCs w:val="24"/>
              </w:rPr>
              <w:t>SCUOLA DELL’INFANZIA</w:t>
            </w:r>
          </w:p>
        </w:tc>
      </w:tr>
      <w:tr w:rsidR="00A042AC" w:rsidTr="00295DB4">
        <w:tc>
          <w:tcPr>
            <w:tcW w:w="15045" w:type="dxa"/>
            <w:gridSpan w:val="3"/>
            <w:shd w:val="clear" w:color="auto" w:fill="C98DAB"/>
          </w:tcPr>
          <w:p w:rsidR="00A042AC" w:rsidRPr="00F87B04" w:rsidRDefault="00E20874" w:rsidP="00295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  <w:r w:rsidRPr="00E20874">
              <w:rPr>
                <w:b/>
                <w:sz w:val="24"/>
                <w:szCs w:val="24"/>
              </w:rPr>
              <w:t>COMUNICAZIONE  MULTILINGUISTICA</w:t>
            </w:r>
          </w:p>
        </w:tc>
      </w:tr>
      <w:tr w:rsidR="00A042AC" w:rsidTr="00295DB4">
        <w:tc>
          <w:tcPr>
            <w:tcW w:w="15045" w:type="dxa"/>
            <w:gridSpan w:val="3"/>
            <w:shd w:val="clear" w:color="auto" w:fill="C98DAB"/>
          </w:tcPr>
          <w:p w:rsidR="00A042AC" w:rsidRPr="00F87B04" w:rsidRDefault="00A042AC" w:rsidP="00295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  <w:r w:rsidRPr="00F87B04">
              <w:rPr>
                <w:b/>
                <w:sz w:val="24"/>
                <w:szCs w:val="24"/>
              </w:rPr>
              <w:t>5 ANNI</w:t>
            </w:r>
          </w:p>
        </w:tc>
      </w:tr>
      <w:tr w:rsidR="00A042AC" w:rsidTr="00295DB4">
        <w:trPr>
          <w:trHeight w:val="301"/>
        </w:trPr>
        <w:tc>
          <w:tcPr>
            <w:tcW w:w="2775" w:type="dxa"/>
            <w:vMerge w:val="restart"/>
            <w:shd w:val="clear" w:color="auto" w:fill="C98DAB"/>
          </w:tcPr>
          <w:p w:rsidR="00A042AC" w:rsidRDefault="00A042AC" w:rsidP="00295DB4">
            <w:pPr>
              <w:jc w:val="center"/>
              <w:rPr>
                <w:b/>
              </w:rPr>
            </w:pPr>
            <w:r>
              <w:rPr>
                <w:b/>
              </w:rPr>
              <w:t>NUCLEI TEMATICI</w:t>
            </w:r>
          </w:p>
        </w:tc>
        <w:tc>
          <w:tcPr>
            <w:tcW w:w="6375" w:type="dxa"/>
            <w:tcBorders>
              <w:bottom w:val="single" w:sz="4" w:space="0" w:color="auto"/>
            </w:tcBorders>
            <w:shd w:val="clear" w:color="auto" w:fill="C98DAB"/>
          </w:tcPr>
          <w:p w:rsidR="00A042AC" w:rsidRPr="001577E7" w:rsidRDefault="00F87B04" w:rsidP="00295DB4">
            <w:pPr>
              <w:jc w:val="center"/>
              <w:rPr>
                <w:b/>
              </w:rPr>
            </w:pPr>
            <w:r>
              <w:rPr>
                <w:b/>
              </w:rPr>
              <w:t xml:space="preserve">TRAGUARDI PER LO SVILUPPO DELLE </w:t>
            </w:r>
            <w:r w:rsidR="00A042AC">
              <w:rPr>
                <w:b/>
              </w:rPr>
              <w:t>COMPETENZE</w:t>
            </w:r>
          </w:p>
        </w:tc>
        <w:tc>
          <w:tcPr>
            <w:tcW w:w="5895" w:type="dxa"/>
            <w:vMerge w:val="restart"/>
            <w:shd w:val="clear" w:color="auto" w:fill="C98DAB"/>
          </w:tcPr>
          <w:p w:rsidR="00A042AC" w:rsidRDefault="00A042AC" w:rsidP="00295DB4">
            <w:pPr>
              <w:jc w:val="center"/>
              <w:rPr>
                <w:b/>
              </w:rPr>
            </w:pPr>
            <w:r>
              <w:rPr>
                <w:b/>
              </w:rPr>
              <w:t xml:space="preserve">OBIETTIVI </w:t>
            </w:r>
            <w:r w:rsidR="00295DB4">
              <w:rPr>
                <w:b/>
              </w:rPr>
              <w:t>DI APPRENDIMENTO</w:t>
            </w:r>
          </w:p>
        </w:tc>
      </w:tr>
      <w:tr w:rsidR="00A042AC" w:rsidTr="00295DB4">
        <w:trPr>
          <w:trHeight w:val="229"/>
        </w:trPr>
        <w:tc>
          <w:tcPr>
            <w:tcW w:w="2775" w:type="dxa"/>
            <w:vMerge/>
            <w:shd w:val="clear" w:color="auto" w:fill="D5A6BD"/>
          </w:tcPr>
          <w:p w:rsidR="00A042AC" w:rsidRDefault="00A042AC" w:rsidP="00295DB4">
            <w:pPr>
              <w:jc w:val="center"/>
              <w:rPr>
                <w:b/>
              </w:rPr>
            </w:pPr>
          </w:p>
        </w:tc>
        <w:tc>
          <w:tcPr>
            <w:tcW w:w="6375" w:type="dxa"/>
            <w:tcBorders>
              <w:top w:val="single" w:sz="4" w:space="0" w:color="auto"/>
            </w:tcBorders>
            <w:shd w:val="clear" w:color="auto" w:fill="C98DAB"/>
          </w:tcPr>
          <w:p w:rsidR="00A042AC" w:rsidRDefault="00A042AC" w:rsidP="00295DB4">
            <w:pPr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5895" w:type="dxa"/>
            <w:vMerge/>
            <w:shd w:val="clear" w:color="auto" w:fill="D5A6BD"/>
          </w:tcPr>
          <w:p w:rsidR="00A042AC" w:rsidRDefault="00A042AC" w:rsidP="00295DB4">
            <w:pPr>
              <w:jc w:val="center"/>
              <w:rPr>
                <w:b/>
              </w:rPr>
            </w:pPr>
          </w:p>
        </w:tc>
      </w:tr>
      <w:tr w:rsidR="00A042AC" w:rsidTr="00295DB4">
        <w:trPr>
          <w:trHeight w:val="220"/>
        </w:trPr>
        <w:tc>
          <w:tcPr>
            <w:tcW w:w="2775" w:type="dxa"/>
            <w:shd w:val="clear" w:color="auto" w:fill="FFFFFF"/>
          </w:tcPr>
          <w:p w:rsidR="00A042AC" w:rsidRDefault="00A042AC" w:rsidP="00295DB4">
            <w:pPr>
              <w:jc w:val="center"/>
              <w:rPr>
                <w:b/>
              </w:rPr>
            </w:pPr>
          </w:p>
          <w:p w:rsidR="00A042AC" w:rsidRDefault="00A042AC" w:rsidP="00295DB4">
            <w:pPr>
              <w:jc w:val="center"/>
              <w:rPr>
                <w:b/>
              </w:rPr>
            </w:pPr>
          </w:p>
          <w:p w:rsidR="00A042AC" w:rsidRDefault="00A042AC" w:rsidP="00295DB4">
            <w:pPr>
              <w:jc w:val="center"/>
              <w:rPr>
                <w:b/>
              </w:rPr>
            </w:pPr>
            <w:r>
              <w:rPr>
                <w:b/>
              </w:rPr>
              <w:t>ASCOLTO E PARLATO</w:t>
            </w:r>
          </w:p>
          <w:p w:rsidR="00A042AC" w:rsidRDefault="00A042AC" w:rsidP="00295DB4">
            <w:pPr>
              <w:jc w:val="center"/>
              <w:rPr>
                <w:b/>
              </w:rPr>
            </w:pPr>
          </w:p>
          <w:p w:rsidR="00A042AC" w:rsidRDefault="00A042AC" w:rsidP="00295DB4">
            <w:pPr>
              <w:rPr>
                <w:b/>
              </w:rPr>
            </w:pPr>
          </w:p>
        </w:tc>
        <w:tc>
          <w:tcPr>
            <w:tcW w:w="6375" w:type="dxa"/>
            <w:shd w:val="clear" w:color="auto" w:fill="FFFFFF"/>
          </w:tcPr>
          <w:p w:rsidR="00A042AC" w:rsidRDefault="000F097E" w:rsidP="00295DB4">
            <w:pPr>
              <w:numPr>
                <w:ilvl w:val="0"/>
                <w:numId w:val="2"/>
              </w:numPr>
              <w:spacing w:after="0" w:line="276" w:lineRule="auto"/>
              <w:jc w:val="both"/>
            </w:pPr>
            <w:r>
              <w:t>u</w:t>
            </w:r>
            <w:r w:rsidR="00F87B04">
              <w:t>tilizza</w:t>
            </w:r>
            <w:r w:rsidR="00A042AC">
              <w:t xml:space="preserve"> in modo pertinente p</w:t>
            </w:r>
            <w:r>
              <w:t>arole e semplici frasi standard;</w:t>
            </w:r>
          </w:p>
          <w:p w:rsidR="00A042AC" w:rsidRDefault="000F097E" w:rsidP="00295DB4">
            <w:pPr>
              <w:numPr>
                <w:ilvl w:val="0"/>
                <w:numId w:val="2"/>
              </w:numPr>
              <w:spacing w:after="0" w:line="276" w:lineRule="auto"/>
              <w:jc w:val="both"/>
            </w:pPr>
            <w:r>
              <w:t>r</w:t>
            </w:r>
            <w:r w:rsidR="00A042AC">
              <w:t>ecita</w:t>
            </w:r>
            <w:r>
              <w:t xml:space="preserve"> semplici e brevi filastrocche;</w:t>
            </w:r>
          </w:p>
          <w:p w:rsidR="00A042AC" w:rsidRDefault="000F097E" w:rsidP="00295DB4">
            <w:pPr>
              <w:numPr>
                <w:ilvl w:val="0"/>
                <w:numId w:val="2"/>
              </w:numPr>
              <w:spacing w:after="0" w:line="276" w:lineRule="auto"/>
              <w:jc w:val="both"/>
            </w:pPr>
            <w:r>
              <w:t>c</w:t>
            </w:r>
            <w:r w:rsidR="00A042AC">
              <w:t>anta canzoni</w:t>
            </w:r>
            <w:r>
              <w:t>;</w:t>
            </w:r>
            <w:bookmarkStart w:id="0" w:name="_GoBack"/>
            <w:bookmarkEnd w:id="0"/>
          </w:p>
          <w:p w:rsidR="00A042AC" w:rsidRDefault="000F097E" w:rsidP="00295DB4">
            <w:pPr>
              <w:numPr>
                <w:ilvl w:val="0"/>
                <w:numId w:val="2"/>
              </w:numPr>
              <w:spacing w:after="0" w:line="276" w:lineRule="auto"/>
              <w:jc w:val="both"/>
            </w:pPr>
            <w:r>
              <w:t>c</w:t>
            </w:r>
            <w:r w:rsidR="00A042AC">
              <w:t>omprende il significato di semplici frasi grazie al riconoscimento di termini conosciuti.</w:t>
            </w:r>
          </w:p>
        </w:tc>
        <w:tc>
          <w:tcPr>
            <w:tcW w:w="5895" w:type="dxa"/>
            <w:shd w:val="clear" w:color="auto" w:fill="FFFFFF"/>
          </w:tcPr>
          <w:p w:rsidR="00A042AC" w:rsidRDefault="00A042AC" w:rsidP="00295D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Ascoltare e ripetere i vocaboli, piccoli dialoghi, canzoni e filastrocche con una pronuncia corretta.</w:t>
            </w:r>
          </w:p>
          <w:p w:rsidR="00A042AC" w:rsidRDefault="00A042AC" w:rsidP="00295D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Denominare i colori principali.</w:t>
            </w:r>
          </w:p>
          <w:p w:rsidR="00A042AC" w:rsidRDefault="00A042AC" w:rsidP="00295D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Contare fino a dieci.</w:t>
            </w:r>
          </w:p>
          <w:p w:rsidR="00A042AC" w:rsidRDefault="00A042AC" w:rsidP="00295D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Denominare alcuni animali</w:t>
            </w:r>
          </w:p>
          <w:p w:rsidR="00A042AC" w:rsidRDefault="00A042AC" w:rsidP="00295D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Denominare i componenti della famiglia.</w:t>
            </w:r>
          </w:p>
        </w:tc>
      </w:tr>
    </w:tbl>
    <w:p w:rsidR="00042375" w:rsidRDefault="00042375"/>
    <w:sectPr w:rsidR="00042375" w:rsidSect="0079558A">
      <w:pgSz w:w="16838" w:h="11906" w:orient="landscape"/>
      <w:pgMar w:top="1418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27B17"/>
    <w:multiLevelType w:val="multilevel"/>
    <w:tmpl w:val="F364F0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2AC"/>
    <w:rsid w:val="00042375"/>
    <w:rsid w:val="000F097E"/>
    <w:rsid w:val="00295DB4"/>
    <w:rsid w:val="002D0129"/>
    <w:rsid w:val="0079558A"/>
    <w:rsid w:val="00856CF6"/>
    <w:rsid w:val="00A042AC"/>
    <w:rsid w:val="00E20874"/>
    <w:rsid w:val="00F8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A042AC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A042AC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10</cp:revision>
  <cp:lastPrinted>2025-06-18T09:04:00Z</cp:lastPrinted>
  <dcterms:created xsi:type="dcterms:W3CDTF">2025-05-12T21:57:00Z</dcterms:created>
  <dcterms:modified xsi:type="dcterms:W3CDTF">2025-06-18T09:04:00Z</dcterms:modified>
</cp:coreProperties>
</file>